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668D" w14:textId="4AF61321" w:rsidR="00D0010B" w:rsidRPr="00D0010B" w:rsidRDefault="00D0010B" w:rsidP="00D0010B">
      <w:pPr>
        <w:pStyle w:val="NoSpacing"/>
        <w:rPr>
          <w:b/>
          <w:bCs/>
        </w:rPr>
      </w:pPr>
      <w:r w:rsidRPr="005A790D">
        <w:rPr>
          <w:b/>
          <w:bCs/>
        </w:rPr>
        <w:t>Text of “</w:t>
      </w:r>
      <w:r>
        <w:rPr>
          <w:b/>
          <w:bCs/>
        </w:rPr>
        <w:t>undergod</w:t>
      </w:r>
      <w:r w:rsidRPr="005A790D">
        <w:rPr>
          <w:b/>
          <w:bCs/>
        </w:rPr>
        <w:t>”</w:t>
      </w:r>
    </w:p>
    <w:p w14:paraId="3A77FBE9" w14:textId="77777777" w:rsidR="00D0010B" w:rsidRDefault="00D0010B" w:rsidP="00D0010B">
      <w:pPr>
        <w:pStyle w:val="NoSpacing"/>
      </w:pPr>
    </w:p>
    <w:p w14:paraId="2807F702" w14:textId="77777777" w:rsidR="00D0010B" w:rsidRDefault="00D0010B" w:rsidP="00D0010B">
      <w:pPr>
        <w:pStyle w:val="NoSpacing"/>
      </w:pPr>
      <w:r w:rsidRPr="005A790D">
        <w:rPr>
          <w:b/>
          <w:bCs/>
        </w:rPr>
        <w:t>Broad Image Description:</w:t>
      </w:r>
      <w:r>
        <w:t xml:space="preserve"> </w:t>
      </w:r>
    </w:p>
    <w:p w14:paraId="549BC7A4" w14:textId="77777777" w:rsidR="00D0010B" w:rsidRDefault="00D0010B" w:rsidP="00D0010B">
      <w:pPr>
        <w:pStyle w:val="NoSpacing"/>
      </w:pPr>
    </w:p>
    <w:p w14:paraId="7746B617" w14:textId="41C8DD49" w:rsidR="00D0010B" w:rsidRDefault="00D0010B" w:rsidP="00D0010B">
      <w:pPr>
        <w:pStyle w:val="NoSpacing"/>
      </w:pPr>
      <w:r>
        <w:t xml:space="preserve">The </w:t>
      </w:r>
      <w:r w:rsidR="00542BD9">
        <w:t xml:space="preserve">final poem </w:t>
      </w:r>
      <w:r>
        <w:t>consists of four yellow-colored oblong shapes which overlap one another. Where they overlap, the yellow deepens in color. In each of the smaller segments created by their overlapping, one to four words appears. All words are in lowercase and no punctuation exists anywhere in the poem.</w:t>
      </w:r>
    </w:p>
    <w:p w14:paraId="3AC9C427" w14:textId="77777777" w:rsidR="00542BD9" w:rsidRDefault="00542BD9" w:rsidP="00542BD9">
      <w:pPr>
        <w:pStyle w:val="NoSpacing"/>
        <w:rPr>
          <w:b/>
          <w:bCs/>
        </w:rPr>
      </w:pPr>
    </w:p>
    <w:p w14:paraId="2471E81B" w14:textId="3BB8C77C" w:rsidR="00542BD9" w:rsidRPr="00542BD9" w:rsidRDefault="00542BD9" w:rsidP="00542BD9">
      <w:pPr>
        <w:pStyle w:val="NoSpacing"/>
      </w:pPr>
      <w:r w:rsidRPr="00542BD9">
        <w:rPr>
          <w:b/>
          <w:bCs/>
        </w:rPr>
        <w:t>Animation Description:</w:t>
      </w:r>
      <w:r w:rsidRPr="00542BD9">
        <w:t xml:space="preserve"> </w:t>
      </w:r>
    </w:p>
    <w:p w14:paraId="40E22196" w14:textId="77777777" w:rsidR="00542BD9" w:rsidRPr="00542BD9" w:rsidRDefault="00542BD9" w:rsidP="00542BD9">
      <w:pPr>
        <w:pStyle w:val="NoSpacing"/>
      </w:pPr>
    </w:p>
    <w:p w14:paraId="5AB7BC33" w14:textId="724A3576" w:rsidR="00542BD9" w:rsidRDefault="00542BD9" w:rsidP="00542BD9">
      <w:pPr>
        <w:pStyle w:val="NoSpacing"/>
      </w:pPr>
      <w:r w:rsidRPr="00542BD9">
        <w:t xml:space="preserve">The animation begins with </w:t>
      </w:r>
      <w:r>
        <w:t>a black background. The title, “Undergod” fades in. After a moment, everything fades out to white, and the text “a cross” appears on the screen. A snaking dotted line moves to the text, then doubles back. The dots of the line move across the line. After a moment, a slightly shaky yellow oblong shape appears, exposing some of the other words of the poem. Another shape appears soon after, exposing more words, and overlapping with the first shape. This continues until all the yellow shapes appear, and where three of them overlap, a red glowing circle appears at the base of the word “glowing,” where all the dots of the line had been headed to. Now, those dots begin to no longer leave from the red circle after reaching it, so the two directions of the line eventually run out of dots and no more dots appear at all. When no more dots appear on that line, the red circle disappears, and all that is left are the words of the poem and the slightly shaky yellow shapes</w:t>
      </w:r>
    </w:p>
    <w:p w14:paraId="6EC4968D" w14:textId="77777777" w:rsidR="00D0010B" w:rsidRDefault="00D0010B" w:rsidP="00D0010B">
      <w:pPr>
        <w:pStyle w:val="NoSpacing"/>
      </w:pPr>
    </w:p>
    <w:p w14:paraId="06D0855B" w14:textId="3FC51987" w:rsidR="00D0010B" w:rsidRPr="005A790D" w:rsidRDefault="00D0010B" w:rsidP="00D0010B">
      <w:pPr>
        <w:pStyle w:val="NoSpacing"/>
        <w:rPr>
          <w:b/>
          <w:bCs/>
        </w:rPr>
      </w:pPr>
      <w:r w:rsidRPr="005A790D">
        <w:rPr>
          <w:b/>
          <w:bCs/>
        </w:rPr>
        <w:t xml:space="preserve">Poetry </w:t>
      </w:r>
      <w:r w:rsidR="000059BF">
        <w:rPr>
          <w:b/>
          <w:bCs/>
        </w:rPr>
        <w:t>T</w:t>
      </w:r>
      <w:r w:rsidRPr="005A790D">
        <w:rPr>
          <w:b/>
          <w:bCs/>
        </w:rPr>
        <w:t>ext:</w:t>
      </w:r>
    </w:p>
    <w:p w14:paraId="0898975B" w14:textId="77777777" w:rsidR="00D0010B" w:rsidRDefault="00D0010B" w:rsidP="00D0010B">
      <w:pPr>
        <w:pStyle w:val="NoSpacing"/>
      </w:pPr>
    </w:p>
    <w:p w14:paraId="7A69E152" w14:textId="78061505" w:rsidR="00D0010B" w:rsidRDefault="00D0010B" w:rsidP="00D0010B">
      <w:pPr>
        <w:pStyle w:val="NoSpacing"/>
        <w:ind w:left="720"/>
      </w:pPr>
      <w:r>
        <w:t>Note: The nature of this poem is to allow for readings that depend on directional choices made while reading. Someone might begin with one word and move down to the next word, then to the right for the next word. This is impossible to replicate here, so two lists follow. The first lists the words roughly by group while maintaining some form of legibility.  The second offers an alternative reading based on just one of the many possible paths a reader could choose to take. In both cases, the lists are written in sentence form rather than in the groups of one to four as they appear on the page. And in both cases, punctuation has been added for legibility.</w:t>
      </w:r>
    </w:p>
    <w:p w14:paraId="6A2DE40E" w14:textId="77777777" w:rsidR="00D0010B" w:rsidRDefault="00D0010B" w:rsidP="00D0010B">
      <w:pPr>
        <w:pStyle w:val="NoSpacing"/>
      </w:pPr>
    </w:p>
    <w:p w14:paraId="59ED18DE" w14:textId="34873D5E" w:rsidR="00D0010B" w:rsidRPr="005F4232" w:rsidRDefault="00D0010B" w:rsidP="00D0010B">
      <w:pPr>
        <w:pStyle w:val="NoSpacing"/>
        <w:rPr>
          <w:b/>
          <w:bCs/>
        </w:rPr>
      </w:pPr>
      <w:r w:rsidRPr="005F4232">
        <w:rPr>
          <w:b/>
          <w:bCs/>
        </w:rPr>
        <w:t>Arrangement 1:</w:t>
      </w:r>
    </w:p>
    <w:p w14:paraId="1E01C94B" w14:textId="77777777" w:rsidR="00D0010B" w:rsidRDefault="00D0010B" w:rsidP="00D0010B">
      <w:pPr>
        <w:pStyle w:val="NoSpacing"/>
      </w:pPr>
    </w:p>
    <w:p w14:paraId="3BFAD341" w14:textId="02EEFFCF" w:rsidR="00D0010B" w:rsidRDefault="00D0010B" w:rsidP="00D0010B">
      <w:pPr>
        <w:pStyle w:val="NoSpacing"/>
      </w:pPr>
      <w:r>
        <w:t>Light pouring like a body full of itself.</w:t>
      </w:r>
    </w:p>
    <w:p w14:paraId="7A611513" w14:textId="77777777" w:rsidR="00D0010B" w:rsidRDefault="00D0010B" w:rsidP="00D0010B">
      <w:pPr>
        <w:pStyle w:val="NoSpacing"/>
      </w:pPr>
    </w:p>
    <w:p w14:paraId="34D455D9" w14:textId="7D1BD466" w:rsidR="00D0010B" w:rsidRDefault="00D0010B" w:rsidP="00D0010B">
      <w:pPr>
        <w:pStyle w:val="NoSpacing"/>
      </w:pPr>
      <w:r>
        <w:t>Light as feathers fall or fire ants—like summer, a cross glowing, leaves.</w:t>
      </w:r>
    </w:p>
    <w:p w14:paraId="1F482796" w14:textId="77777777" w:rsidR="00D0010B" w:rsidRDefault="00D0010B" w:rsidP="00D0010B">
      <w:pPr>
        <w:pStyle w:val="NoSpacing"/>
      </w:pPr>
    </w:p>
    <w:p w14:paraId="179C853B" w14:textId="45FD3E34" w:rsidR="00D0010B" w:rsidRDefault="00D0010B" w:rsidP="00D0010B">
      <w:pPr>
        <w:pStyle w:val="NoSpacing"/>
      </w:pPr>
      <w:r>
        <w:t>Light. Only light.</w:t>
      </w:r>
    </w:p>
    <w:p w14:paraId="528C08ED" w14:textId="77777777" w:rsidR="00D0010B" w:rsidRDefault="00D0010B" w:rsidP="00D0010B">
      <w:pPr>
        <w:pStyle w:val="NoSpacing"/>
      </w:pPr>
    </w:p>
    <w:p w14:paraId="59247E7E" w14:textId="7F44707E" w:rsidR="00D0010B" w:rsidRPr="005F4232" w:rsidRDefault="00D0010B" w:rsidP="00D0010B">
      <w:pPr>
        <w:pStyle w:val="NoSpacing"/>
        <w:rPr>
          <w:b/>
          <w:bCs/>
        </w:rPr>
      </w:pPr>
      <w:r w:rsidRPr="005F4232">
        <w:rPr>
          <w:b/>
          <w:bCs/>
        </w:rPr>
        <w:t>Arrangement 2, chosen at random:</w:t>
      </w:r>
    </w:p>
    <w:p w14:paraId="350BF065" w14:textId="77777777" w:rsidR="00D0010B" w:rsidRDefault="00D0010B" w:rsidP="00D0010B">
      <w:pPr>
        <w:pStyle w:val="NoSpacing"/>
      </w:pPr>
    </w:p>
    <w:p w14:paraId="218B375B" w14:textId="0C54F2ED" w:rsidR="00D0010B" w:rsidRDefault="00D0010B" w:rsidP="00D0010B">
      <w:pPr>
        <w:pStyle w:val="NoSpacing"/>
      </w:pPr>
      <w:r>
        <w:t>Light pouring like a body full of ants</w:t>
      </w:r>
      <w:r w:rsidR="005F4232">
        <w:t xml:space="preserve"> across glowing leaves.</w:t>
      </w:r>
    </w:p>
    <w:p w14:paraId="154CCBAD" w14:textId="77777777" w:rsidR="005F4232" w:rsidRDefault="005F4232" w:rsidP="00D0010B">
      <w:pPr>
        <w:pStyle w:val="NoSpacing"/>
      </w:pPr>
    </w:p>
    <w:p w14:paraId="13A1699D" w14:textId="2E739527" w:rsidR="005F4232" w:rsidRDefault="005F4232" w:rsidP="00D0010B">
      <w:pPr>
        <w:pStyle w:val="NoSpacing"/>
      </w:pPr>
      <w:r>
        <w:t>Light as feathers fall, or light only, like summer leaves.</w:t>
      </w:r>
    </w:p>
    <w:p w14:paraId="2ED1333D" w14:textId="77777777" w:rsidR="005F4232" w:rsidRDefault="005F4232" w:rsidP="00D0010B">
      <w:pPr>
        <w:pStyle w:val="NoSpacing"/>
      </w:pPr>
    </w:p>
    <w:p w14:paraId="405BCEDE" w14:textId="1181A9E9" w:rsidR="005F4232" w:rsidRDefault="005F4232" w:rsidP="00D0010B">
      <w:pPr>
        <w:pStyle w:val="NoSpacing"/>
      </w:pPr>
      <w:r>
        <w:lastRenderedPageBreak/>
        <w:t>Light only, like summer ants. A cross glowing.</w:t>
      </w:r>
    </w:p>
    <w:p w14:paraId="1B1CDCAE" w14:textId="77777777" w:rsidR="005F4232" w:rsidRDefault="005F4232" w:rsidP="00D0010B">
      <w:pPr>
        <w:pStyle w:val="NoSpacing"/>
      </w:pPr>
    </w:p>
    <w:p w14:paraId="770ECC16" w14:textId="2C2F1786" w:rsidR="005F4232" w:rsidRDefault="005F4232" w:rsidP="00D0010B">
      <w:pPr>
        <w:pStyle w:val="NoSpacing"/>
      </w:pPr>
      <w:r>
        <w:t>Light.</w:t>
      </w:r>
    </w:p>
    <w:p w14:paraId="218F0219" w14:textId="77777777" w:rsidR="007C7414" w:rsidRDefault="007C7414" w:rsidP="007C7414">
      <w:pPr>
        <w:pStyle w:val="NoSpacing"/>
      </w:pPr>
    </w:p>
    <w:p w14:paraId="5926C824" w14:textId="77651449" w:rsidR="00981441" w:rsidRPr="005F4232" w:rsidRDefault="00981441" w:rsidP="00981441">
      <w:pPr>
        <w:pStyle w:val="NoSpacing"/>
        <w:rPr>
          <w:b/>
          <w:bCs/>
        </w:rPr>
      </w:pPr>
      <w:r>
        <w:rPr>
          <w:b/>
          <w:bCs/>
        </w:rPr>
        <w:t>Full word List</w:t>
      </w:r>
      <w:r w:rsidRPr="005F4232">
        <w:rPr>
          <w:b/>
          <w:bCs/>
        </w:rPr>
        <w:t>:</w:t>
      </w:r>
    </w:p>
    <w:p w14:paraId="0E8D2DE8" w14:textId="77777777" w:rsidR="00981441" w:rsidRDefault="00981441" w:rsidP="007C7414">
      <w:pPr>
        <w:pStyle w:val="NoSpacing"/>
      </w:pPr>
    </w:p>
    <w:p w14:paraId="1A65E59B" w14:textId="491F2F2E" w:rsidR="00981441" w:rsidRDefault="00981441" w:rsidP="00981441">
      <w:pPr>
        <w:pStyle w:val="NoSpacing"/>
        <w:numPr>
          <w:ilvl w:val="0"/>
          <w:numId w:val="1"/>
        </w:numPr>
      </w:pPr>
      <w:r>
        <w:t>light</w:t>
      </w:r>
    </w:p>
    <w:p w14:paraId="61714BB8" w14:textId="2BF51FCB" w:rsidR="00981441" w:rsidRDefault="00981441" w:rsidP="00981441">
      <w:pPr>
        <w:pStyle w:val="NoSpacing"/>
        <w:numPr>
          <w:ilvl w:val="0"/>
          <w:numId w:val="1"/>
        </w:numPr>
      </w:pPr>
      <w:r>
        <w:t>pouring like</w:t>
      </w:r>
    </w:p>
    <w:p w14:paraId="7FD9B209" w14:textId="019CCE0F" w:rsidR="00981441" w:rsidRDefault="00981441" w:rsidP="00981441">
      <w:pPr>
        <w:pStyle w:val="NoSpacing"/>
        <w:numPr>
          <w:ilvl w:val="0"/>
          <w:numId w:val="1"/>
        </w:numPr>
      </w:pPr>
      <w:r>
        <w:t>a body full of</w:t>
      </w:r>
    </w:p>
    <w:p w14:paraId="5F8A971E" w14:textId="316F63A2" w:rsidR="00981441" w:rsidRDefault="00981441" w:rsidP="00981441">
      <w:pPr>
        <w:pStyle w:val="NoSpacing"/>
        <w:numPr>
          <w:ilvl w:val="0"/>
          <w:numId w:val="1"/>
        </w:numPr>
      </w:pPr>
      <w:r>
        <w:t>itself</w:t>
      </w:r>
    </w:p>
    <w:p w14:paraId="647F6C81" w14:textId="61378414" w:rsidR="00981441" w:rsidRDefault="00981441" w:rsidP="00981441">
      <w:pPr>
        <w:pStyle w:val="NoSpacing"/>
        <w:numPr>
          <w:ilvl w:val="0"/>
          <w:numId w:val="1"/>
        </w:numPr>
      </w:pPr>
      <w:r>
        <w:t>fire</w:t>
      </w:r>
    </w:p>
    <w:p w14:paraId="1A9FAD9E" w14:textId="05B84171" w:rsidR="00981441" w:rsidRDefault="00981441" w:rsidP="00981441">
      <w:pPr>
        <w:pStyle w:val="NoSpacing"/>
        <w:numPr>
          <w:ilvl w:val="0"/>
          <w:numId w:val="1"/>
        </w:numPr>
      </w:pPr>
      <w:r>
        <w:t>ants</w:t>
      </w:r>
    </w:p>
    <w:p w14:paraId="5D658910" w14:textId="0141C029" w:rsidR="00981441" w:rsidRDefault="00981441" w:rsidP="00981441">
      <w:pPr>
        <w:pStyle w:val="NoSpacing"/>
        <w:numPr>
          <w:ilvl w:val="0"/>
          <w:numId w:val="1"/>
        </w:numPr>
      </w:pPr>
      <w:r>
        <w:t>a cross glowing</w:t>
      </w:r>
    </w:p>
    <w:p w14:paraId="040D0A12" w14:textId="2F9EA484" w:rsidR="00981441" w:rsidRDefault="00981441" w:rsidP="00981441">
      <w:pPr>
        <w:pStyle w:val="NoSpacing"/>
        <w:numPr>
          <w:ilvl w:val="0"/>
          <w:numId w:val="1"/>
        </w:numPr>
      </w:pPr>
      <w:r>
        <w:t>light</w:t>
      </w:r>
    </w:p>
    <w:p w14:paraId="28EB2852" w14:textId="211BBF7E" w:rsidR="00981441" w:rsidRDefault="00981441" w:rsidP="00981441">
      <w:pPr>
        <w:pStyle w:val="NoSpacing"/>
        <w:numPr>
          <w:ilvl w:val="0"/>
          <w:numId w:val="1"/>
        </w:numPr>
      </w:pPr>
      <w:r>
        <w:t>as feathers fall or</w:t>
      </w:r>
    </w:p>
    <w:p w14:paraId="25D4CEBF" w14:textId="4C55A352" w:rsidR="00981441" w:rsidRDefault="00981441" w:rsidP="00981441">
      <w:pPr>
        <w:pStyle w:val="NoSpacing"/>
        <w:numPr>
          <w:ilvl w:val="0"/>
          <w:numId w:val="1"/>
        </w:numPr>
      </w:pPr>
      <w:r>
        <w:t>like summer</w:t>
      </w:r>
    </w:p>
    <w:p w14:paraId="76B305A3" w14:textId="15F68CD6" w:rsidR="00981441" w:rsidRDefault="00981441" w:rsidP="00981441">
      <w:pPr>
        <w:pStyle w:val="NoSpacing"/>
        <w:numPr>
          <w:ilvl w:val="0"/>
          <w:numId w:val="1"/>
        </w:numPr>
      </w:pPr>
      <w:r>
        <w:t>leaves</w:t>
      </w:r>
    </w:p>
    <w:p w14:paraId="5AC56DA4" w14:textId="1E62335B" w:rsidR="00981441" w:rsidRDefault="00981441" w:rsidP="00981441">
      <w:pPr>
        <w:pStyle w:val="NoSpacing"/>
        <w:numPr>
          <w:ilvl w:val="0"/>
          <w:numId w:val="1"/>
        </w:numPr>
      </w:pPr>
      <w:r>
        <w:t>light</w:t>
      </w:r>
    </w:p>
    <w:p w14:paraId="4573D437" w14:textId="4260688C" w:rsidR="00981441" w:rsidRDefault="00981441" w:rsidP="00981441">
      <w:pPr>
        <w:pStyle w:val="NoSpacing"/>
        <w:numPr>
          <w:ilvl w:val="0"/>
          <w:numId w:val="1"/>
        </w:numPr>
      </w:pPr>
      <w:r>
        <w:t>only</w:t>
      </w:r>
    </w:p>
    <w:p w14:paraId="5BD3EE2F" w14:textId="0776A283" w:rsidR="00981441" w:rsidRPr="007C7414" w:rsidRDefault="00981441" w:rsidP="00981441">
      <w:pPr>
        <w:pStyle w:val="NoSpacing"/>
        <w:numPr>
          <w:ilvl w:val="0"/>
          <w:numId w:val="1"/>
        </w:numPr>
      </w:pPr>
      <w:r>
        <w:t>light</w:t>
      </w:r>
    </w:p>
    <w:sectPr w:rsidR="00981441" w:rsidRPr="007C7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1" w:fontKey="{35FCAD22-BFF5-4B83-B66E-08E6787247FB}"/>
    <w:embedBold r:id="rId2" w:fontKey="{FBFA036B-B67D-4A09-9F02-9F89F9567110}"/>
    <w:embedItalic r:id="rId3" w:fontKey="{1533040C-723F-4E25-BFF0-9282000D5A52}"/>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27A42"/>
    <w:multiLevelType w:val="hybridMultilevel"/>
    <w:tmpl w:val="21B0C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61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0B"/>
    <w:rsid w:val="000059BF"/>
    <w:rsid w:val="003C77E0"/>
    <w:rsid w:val="00542BD9"/>
    <w:rsid w:val="005C770A"/>
    <w:rsid w:val="005F4232"/>
    <w:rsid w:val="0078057E"/>
    <w:rsid w:val="007C7414"/>
    <w:rsid w:val="00850A5D"/>
    <w:rsid w:val="00896730"/>
    <w:rsid w:val="008B3F36"/>
    <w:rsid w:val="00912FBE"/>
    <w:rsid w:val="00981441"/>
    <w:rsid w:val="00C35812"/>
    <w:rsid w:val="00CF74D5"/>
    <w:rsid w:val="00D0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6AAD"/>
  <w15:chartTrackingRefBased/>
  <w15:docId w15:val="{B9CD91B7-0E63-440E-831C-1F19FDB9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912FBE"/>
    <w:pPr>
      <w:spacing w:after="0" w:line="240" w:lineRule="auto"/>
    </w:pPr>
    <w:rPr>
      <w:rFonts w:ascii="Garamond" w:hAnsi="Garamond"/>
      <w:sz w:val="24"/>
    </w:rPr>
  </w:style>
  <w:style w:type="paragraph" w:styleId="Heading1">
    <w:name w:val="heading 1"/>
    <w:basedOn w:val="Normal"/>
    <w:next w:val="Normal"/>
    <w:link w:val="Heading1Char"/>
    <w:uiPriority w:val="9"/>
    <w:qFormat/>
    <w:rsid w:val="00D00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0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010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01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0010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001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01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01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01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2FBE"/>
    <w:pPr>
      <w:spacing w:after="0" w:line="240" w:lineRule="auto"/>
    </w:pPr>
    <w:rPr>
      <w:rFonts w:ascii="Garamond" w:hAnsi="Garamond"/>
      <w:sz w:val="24"/>
    </w:rPr>
  </w:style>
  <w:style w:type="character" w:customStyle="1" w:styleId="Heading1Char">
    <w:name w:val="Heading 1 Char"/>
    <w:basedOn w:val="DefaultParagraphFont"/>
    <w:link w:val="Heading1"/>
    <w:uiPriority w:val="9"/>
    <w:rsid w:val="00D001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01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01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010B"/>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D0010B"/>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D0010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0010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0010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0010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D001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1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1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010B"/>
    <w:rPr>
      <w:rFonts w:ascii="Garamond" w:hAnsi="Garamond"/>
      <w:i/>
      <w:iCs/>
      <w:color w:val="404040" w:themeColor="text1" w:themeTint="BF"/>
      <w:sz w:val="24"/>
    </w:rPr>
  </w:style>
  <w:style w:type="paragraph" w:styleId="ListParagraph">
    <w:name w:val="List Paragraph"/>
    <w:basedOn w:val="Normal"/>
    <w:uiPriority w:val="34"/>
    <w:qFormat/>
    <w:rsid w:val="00D0010B"/>
    <w:pPr>
      <w:ind w:left="720"/>
      <w:contextualSpacing/>
    </w:pPr>
  </w:style>
  <w:style w:type="character" w:styleId="IntenseEmphasis">
    <w:name w:val="Intense Emphasis"/>
    <w:basedOn w:val="DefaultParagraphFont"/>
    <w:uiPriority w:val="21"/>
    <w:qFormat/>
    <w:rsid w:val="00D0010B"/>
    <w:rPr>
      <w:i/>
      <w:iCs/>
      <w:color w:val="2F5496" w:themeColor="accent1" w:themeShade="BF"/>
    </w:rPr>
  </w:style>
  <w:style w:type="paragraph" w:styleId="IntenseQuote">
    <w:name w:val="Intense Quote"/>
    <w:basedOn w:val="Normal"/>
    <w:next w:val="Normal"/>
    <w:link w:val="IntenseQuoteChar"/>
    <w:uiPriority w:val="30"/>
    <w:qFormat/>
    <w:rsid w:val="00D00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010B"/>
    <w:rPr>
      <w:rFonts w:ascii="Garamond" w:hAnsi="Garamond"/>
      <w:i/>
      <w:iCs/>
      <w:color w:val="2F5496" w:themeColor="accent1" w:themeShade="BF"/>
      <w:sz w:val="24"/>
    </w:rPr>
  </w:style>
  <w:style w:type="character" w:styleId="IntenseReference">
    <w:name w:val="Intense Reference"/>
    <w:basedOn w:val="DefaultParagraphFont"/>
    <w:uiPriority w:val="32"/>
    <w:qFormat/>
    <w:rsid w:val="00D00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Wilson</dc:creator>
  <cp:keywords/>
  <dc:description/>
  <cp:lastModifiedBy>Keith Wilson</cp:lastModifiedBy>
  <cp:revision>5</cp:revision>
  <dcterms:created xsi:type="dcterms:W3CDTF">2026-03-06T17:25:00Z</dcterms:created>
  <dcterms:modified xsi:type="dcterms:W3CDTF">2026-03-09T18:57:00Z</dcterms:modified>
</cp:coreProperties>
</file>